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45D5" w:rsidRDefault="00BD45D5" w:rsidP="00B85F8B">
      <w:pPr>
        <w:jc w:val="center"/>
        <w:rPr>
          <w:rFonts w:ascii="Arial" w:hAnsi="Arial" w:cs="Arial"/>
          <w:b/>
          <w:sz w:val="24"/>
          <w:szCs w:val="24"/>
        </w:rPr>
      </w:pPr>
    </w:p>
    <w:p w:rsidR="00BD45D5" w:rsidRDefault="00BD45D5" w:rsidP="00BD45D5">
      <w:pPr>
        <w:jc w:val="center"/>
        <w:rPr>
          <w:rFonts w:ascii="Arial" w:hAnsi="Arial" w:cs="Arial"/>
          <w:b/>
          <w:sz w:val="24"/>
          <w:szCs w:val="24"/>
        </w:rPr>
      </w:pPr>
      <w:r w:rsidRPr="003B16D3">
        <w:rPr>
          <w:rFonts w:ascii="Arial" w:hAnsi="Arial" w:cs="Arial"/>
          <w:b/>
          <w:sz w:val="24"/>
          <w:szCs w:val="24"/>
        </w:rPr>
        <w:t xml:space="preserve">ATO DE AUTORIZAÇÃO DE CONTRATAÇÃO DIRETA </w:t>
      </w:r>
    </w:p>
    <w:p w:rsidR="00BD45D5" w:rsidRPr="003B16D3" w:rsidRDefault="00BD45D5" w:rsidP="00BD45D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PROCESSO </w:t>
      </w:r>
      <w:r w:rsidRPr="003B16D3">
        <w:rPr>
          <w:rFonts w:ascii="Arial" w:hAnsi="Arial" w:cs="Arial"/>
          <w:b/>
          <w:sz w:val="24"/>
          <w:szCs w:val="24"/>
        </w:rPr>
        <w:t xml:space="preserve">Nº </w:t>
      </w:r>
      <w:r w:rsidR="001C0B13">
        <w:rPr>
          <w:rFonts w:ascii="Arial" w:hAnsi="Arial" w:cs="Arial"/>
          <w:b/>
          <w:sz w:val="24"/>
          <w:szCs w:val="24"/>
        </w:rPr>
        <w:t>16</w:t>
      </w:r>
      <w:r w:rsidRPr="003B16D3">
        <w:rPr>
          <w:rFonts w:ascii="Arial" w:hAnsi="Arial" w:cs="Arial"/>
          <w:b/>
          <w:sz w:val="24"/>
          <w:szCs w:val="24"/>
        </w:rPr>
        <w:t>/202</w:t>
      </w:r>
      <w:r w:rsidR="00AF27B4">
        <w:rPr>
          <w:rFonts w:ascii="Arial" w:hAnsi="Arial" w:cs="Arial"/>
          <w:b/>
          <w:sz w:val="24"/>
          <w:szCs w:val="24"/>
        </w:rPr>
        <w:t>5</w:t>
      </w:r>
      <w:r>
        <w:rPr>
          <w:rFonts w:ascii="Arial" w:hAnsi="Arial" w:cs="Arial"/>
          <w:b/>
          <w:sz w:val="24"/>
          <w:szCs w:val="24"/>
        </w:rPr>
        <w:t xml:space="preserve"> – INEXIGIBILIDADE 0</w:t>
      </w:r>
      <w:r w:rsidR="001C0B13">
        <w:rPr>
          <w:rFonts w:ascii="Arial" w:hAnsi="Arial" w:cs="Arial"/>
          <w:b/>
          <w:sz w:val="24"/>
          <w:szCs w:val="24"/>
        </w:rPr>
        <w:t>5</w:t>
      </w:r>
      <w:r>
        <w:rPr>
          <w:rFonts w:ascii="Arial" w:hAnsi="Arial" w:cs="Arial"/>
          <w:b/>
          <w:sz w:val="24"/>
          <w:szCs w:val="24"/>
        </w:rPr>
        <w:t>/202</w:t>
      </w:r>
      <w:r w:rsidR="00AF27B4">
        <w:rPr>
          <w:rFonts w:ascii="Arial" w:hAnsi="Arial" w:cs="Arial"/>
          <w:b/>
          <w:sz w:val="24"/>
          <w:szCs w:val="24"/>
        </w:rPr>
        <w:t>5</w:t>
      </w:r>
    </w:p>
    <w:p w:rsidR="00BD45D5" w:rsidRDefault="00BD45D5" w:rsidP="00B85F8B">
      <w:pPr>
        <w:jc w:val="center"/>
        <w:rPr>
          <w:rFonts w:ascii="Arial" w:hAnsi="Arial" w:cs="Arial"/>
          <w:b/>
          <w:sz w:val="24"/>
          <w:szCs w:val="24"/>
        </w:rPr>
      </w:pPr>
    </w:p>
    <w:p w:rsidR="00BD45D5" w:rsidRPr="00BD45D5" w:rsidRDefault="00BD45D5" w:rsidP="00BD45D5">
      <w:pPr>
        <w:rPr>
          <w:rFonts w:ascii="Arial" w:hAnsi="Arial" w:cs="Arial"/>
          <w:sz w:val="24"/>
          <w:szCs w:val="24"/>
        </w:rPr>
      </w:pPr>
      <w:r w:rsidRPr="003B16D3">
        <w:rPr>
          <w:rFonts w:ascii="Arial" w:hAnsi="Arial" w:cs="Arial"/>
          <w:sz w:val="24"/>
          <w:szCs w:val="24"/>
        </w:rPr>
        <w:t>Favorecido</w:t>
      </w:r>
      <w:r w:rsidRPr="00BD45D5">
        <w:rPr>
          <w:rFonts w:ascii="Arial" w:hAnsi="Arial" w:cs="Arial"/>
          <w:sz w:val="24"/>
          <w:szCs w:val="24"/>
        </w:rPr>
        <w:t xml:space="preserve">:  </w:t>
      </w:r>
      <w:proofErr w:type="spellStart"/>
      <w:r w:rsidR="00AF27B4">
        <w:rPr>
          <w:rFonts w:ascii="Arial" w:hAnsi="Arial" w:cs="Arial"/>
          <w:sz w:val="24"/>
          <w:szCs w:val="24"/>
        </w:rPr>
        <w:t>Plenum</w:t>
      </w:r>
      <w:proofErr w:type="spellEnd"/>
      <w:r w:rsidR="00AF27B4">
        <w:rPr>
          <w:rFonts w:ascii="Arial" w:hAnsi="Arial" w:cs="Arial"/>
          <w:sz w:val="24"/>
          <w:szCs w:val="24"/>
        </w:rPr>
        <w:t xml:space="preserve"> Gestão Ltda</w:t>
      </w:r>
      <w:r w:rsidRPr="00BD45D5">
        <w:rPr>
          <w:rFonts w:ascii="Arial" w:hAnsi="Arial" w:cs="Arial"/>
          <w:sz w:val="24"/>
          <w:szCs w:val="24"/>
        </w:rPr>
        <w:t>.</w:t>
      </w:r>
    </w:p>
    <w:p w:rsidR="00BD45D5" w:rsidRPr="003B16D3" w:rsidRDefault="00BD45D5" w:rsidP="00BD45D5">
      <w:pPr>
        <w:jc w:val="both"/>
        <w:rPr>
          <w:rFonts w:ascii="Arial" w:hAnsi="Arial" w:cs="Arial"/>
          <w:sz w:val="24"/>
          <w:szCs w:val="24"/>
        </w:rPr>
      </w:pPr>
      <w:r w:rsidRPr="003B16D3">
        <w:rPr>
          <w:rFonts w:ascii="Arial" w:hAnsi="Arial" w:cs="Arial"/>
          <w:sz w:val="24"/>
          <w:szCs w:val="24"/>
        </w:rPr>
        <w:t>Objeto:</w:t>
      </w:r>
      <w:r>
        <w:rPr>
          <w:rFonts w:ascii="Arial" w:hAnsi="Arial" w:cs="Arial"/>
          <w:sz w:val="24"/>
          <w:szCs w:val="24"/>
        </w:rPr>
        <w:t xml:space="preserve"> fornecimento de </w:t>
      </w:r>
      <w:r w:rsidR="001C0B13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 xml:space="preserve"> (</w:t>
      </w:r>
      <w:r w:rsidR="001C0B13">
        <w:rPr>
          <w:rFonts w:ascii="Arial" w:hAnsi="Arial" w:cs="Arial"/>
          <w:sz w:val="24"/>
          <w:szCs w:val="24"/>
        </w:rPr>
        <w:t>cinco</w:t>
      </w:r>
      <w:r w:rsidR="001F5C1C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inscriç</w:t>
      </w:r>
      <w:r w:rsidR="001F5C1C">
        <w:rPr>
          <w:rFonts w:ascii="Arial" w:hAnsi="Arial" w:cs="Arial"/>
          <w:sz w:val="24"/>
          <w:szCs w:val="24"/>
        </w:rPr>
        <w:t>ões para assessoras</w:t>
      </w:r>
      <w:r w:rsidR="00AF27B4">
        <w:rPr>
          <w:rFonts w:ascii="Arial" w:hAnsi="Arial" w:cs="Arial"/>
          <w:sz w:val="24"/>
          <w:szCs w:val="24"/>
        </w:rPr>
        <w:t xml:space="preserve"> para </w:t>
      </w:r>
      <w:r>
        <w:rPr>
          <w:rFonts w:ascii="Arial" w:hAnsi="Arial" w:cs="Arial"/>
          <w:sz w:val="24"/>
          <w:szCs w:val="24"/>
        </w:rPr>
        <w:t>o curso “</w:t>
      </w:r>
      <w:r w:rsidR="001C0B13">
        <w:rPr>
          <w:rFonts w:ascii="Arial" w:hAnsi="Arial" w:cs="Arial"/>
          <w:sz w:val="24"/>
          <w:szCs w:val="24"/>
        </w:rPr>
        <w:t>Programa de modernização da Câmara Municipal 2025: Diretrizes para presidentes, mesas diretoras, vereadores, assessoria legislativa e procuradores”</w:t>
      </w:r>
      <w:r w:rsidR="001C0B13">
        <w:rPr>
          <w:rFonts w:ascii="Arial" w:hAnsi="Arial" w:cs="Arial"/>
          <w:sz w:val="24"/>
          <w:szCs w:val="24"/>
        </w:rPr>
        <w:t>.</w:t>
      </w:r>
      <w:r w:rsidRPr="003B16D3">
        <w:rPr>
          <w:rFonts w:ascii="Arial" w:hAnsi="Arial" w:cs="Arial"/>
          <w:sz w:val="24"/>
          <w:szCs w:val="24"/>
        </w:rPr>
        <w:t xml:space="preserve"> </w:t>
      </w:r>
    </w:p>
    <w:p w:rsidR="00BD45D5" w:rsidRPr="003B16D3" w:rsidRDefault="00BD45D5" w:rsidP="00BD45D5">
      <w:pPr>
        <w:rPr>
          <w:rFonts w:ascii="Arial" w:hAnsi="Arial" w:cs="Arial"/>
          <w:sz w:val="24"/>
          <w:szCs w:val="24"/>
        </w:rPr>
      </w:pPr>
      <w:r w:rsidRPr="003B16D3">
        <w:rPr>
          <w:rFonts w:ascii="Arial" w:hAnsi="Arial" w:cs="Arial"/>
          <w:sz w:val="24"/>
          <w:szCs w:val="24"/>
        </w:rPr>
        <w:t>Fundamento Legal: art. 7</w:t>
      </w:r>
      <w:r>
        <w:rPr>
          <w:rFonts w:ascii="Arial" w:hAnsi="Arial" w:cs="Arial"/>
          <w:sz w:val="24"/>
          <w:szCs w:val="24"/>
        </w:rPr>
        <w:t>4</w:t>
      </w:r>
      <w:r w:rsidRPr="003B16D3">
        <w:rPr>
          <w:rFonts w:ascii="Arial" w:hAnsi="Arial" w:cs="Arial"/>
          <w:sz w:val="24"/>
          <w:szCs w:val="24"/>
        </w:rPr>
        <w:t xml:space="preserve">, inciso </w:t>
      </w:r>
      <w:r>
        <w:rPr>
          <w:rFonts w:ascii="Arial" w:hAnsi="Arial" w:cs="Arial"/>
          <w:sz w:val="24"/>
          <w:szCs w:val="24"/>
        </w:rPr>
        <w:t>I</w:t>
      </w:r>
      <w:r w:rsidRPr="003B16D3">
        <w:rPr>
          <w:rFonts w:ascii="Arial" w:hAnsi="Arial" w:cs="Arial"/>
          <w:sz w:val="24"/>
          <w:szCs w:val="24"/>
        </w:rPr>
        <w:t>II</w:t>
      </w:r>
      <w:r>
        <w:rPr>
          <w:rFonts w:ascii="Arial" w:hAnsi="Arial" w:cs="Arial"/>
          <w:sz w:val="24"/>
          <w:szCs w:val="24"/>
        </w:rPr>
        <w:t xml:space="preserve"> f</w:t>
      </w:r>
      <w:r w:rsidRPr="003B16D3">
        <w:rPr>
          <w:rFonts w:ascii="Arial" w:hAnsi="Arial" w:cs="Arial"/>
          <w:sz w:val="24"/>
          <w:szCs w:val="24"/>
        </w:rPr>
        <w:t xml:space="preserve"> da Lei nº 14.133/2021. </w:t>
      </w:r>
    </w:p>
    <w:p w:rsidR="00BD45D5" w:rsidRPr="003B16D3" w:rsidRDefault="00BD45D5" w:rsidP="00BD45D5">
      <w:pPr>
        <w:rPr>
          <w:rFonts w:ascii="Arial" w:hAnsi="Arial" w:cs="Arial"/>
          <w:sz w:val="24"/>
          <w:szCs w:val="24"/>
        </w:rPr>
      </w:pPr>
      <w:r w:rsidRPr="003B16D3">
        <w:rPr>
          <w:rFonts w:ascii="Arial" w:hAnsi="Arial" w:cs="Arial"/>
          <w:sz w:val="24"/>
          <w:szCs w:val="24"/>
        </w:rPr>
        <w:t xml:space="preserve">Valor: </w:t>
      </w:r>
      <w:r>
        <w:rPr>
          <w:rFonts w:ascii="Arial" w:hAnsi="Arial" w:cs="Arial"/>
          <w:sz w:val="24"/>
          <w:szCs w:val="24"/>
        </w:rPr>
        <w:t xml:space="preserve">R$ </w:t>
      </w:r>
      <w:r w:rsidR="001C0B13">
        <w:rPr>
          <w:rFonts w:ascii="Arial" w:hAnsi="Arial" w:cs="Arial"/>
          <w:sz w:val="24"/>
          <w:szCs w:val="24"/>
        </w:rPr>
        <w:t>5</w:t>
      </w:r>
      <w:r w:rsidR="00AF27B4">
        <w:rPr>
          <w:rFonts w:ascii="Arial" w:hAnsi="Arial" w:cs="Arial"/>
          <w:sz w:val="24"/>
          <w:szCs w:val="24"/>
        </w:rPr>
        <w:t>.000</w:t>
      </w:r>
      <w:r>
        <w:rPr>
          <w:rFonts w:ascii="Arial" w:hAnsi="Arial" w:cs="Arial"/>
          <w:sz w:val="24"/>
          <w:szCs w:val="24"/>
        </w:rPr>
        <w:t xml:space="preserve">,00 </w:t>
      </w:r>
      <w:r w:rsidRPr="003B16D3">
        <w:rPr>
          <w:rFonts w:ascii="Arial" w:hAnsi="Arial" w:cs="Arial"/>
          <w:sz w:val="24"/>
          <w:szCs w:val="24"/>
        </w:rPr>
        <w:t>(</w:t>
      </w:r>
      <w:r w:rsidR="001C0B13">
        <w:rPr>
          <w:rFonts w:ascii="Arial" w:hAnsi="Arial" w:cs="Arial"/>
          <w:sz w:val="24"/>
          <w:szCs w:val="24"/>
        </w:rPr>
        <w:t>cinco</w:t>
      </w:r>
      <w:r w:rsidR="001E345E">
        <w:rPr>
          <w:rFonts w:ascii="Arial" w:hAnsi="Arial" w:cs="Arial"/>
          <w:sz w:val="24"/>
          <w:szCs w:val="24"/>
        </w:rPr>
        <w:t xml:space="preserve"> mil </w:t>
      </w:r>
      <w:r w:rsidR="00AF27B4">
        <w:rPr>
          <w:rFonts w:ascii="Arial" w:hAnsi="Arial" w:cs="Arial"/>
          <w:sz w:val="24"/>
          <w:szCs w:val="24"/>
        </w:rPr>
        <w:t>r</w:t>
      </w:r>
      <w:r w:rsidR="001E345E">
        <w:rPr>
          <w:rFonts w:ascii="Arial" w:hAnsi="Arial" w:cs="Arial"/>
          <w:sz w:val="24"/>
          <w:szCs w:val="24"/>
        </w:rPr>
        <w:t>eais)</w:t>
      </w:r>
    </w:p>
    <w:p w:rsidR="00BD45D5" w:rsidRPr="00BD45D5" w:rsidRDefault="00BD45D5" w:rsidP="00B85F8B">
      <w:pPr>
        <w:rPr>
          <w:rFonts w:ascii="Arial" w:hAnsi="Arial" w:cs="Arial"/>
          <w:sz w:val="24"/>
          <w:szCs w:val="24"/>
        </w:rPr>
      </w:pPr>
    </w:p>
    <w:p w:rsidR="00B85F8B" w:rsidRPr="00BD45D5" w:rsidRDefault="00B85F8B" w:rsidP="00B85F8B">
      <w:pPr>
        <w:jc w:val="both"/>
        <w:rPr>
          <w:rFonts w:ascii="Arial" w:hAnsi="Arial" w:cs="Arial"/>
          <w:sz w:val="24"/>
          <w:szCs w:val="24"/>
        </w:rPr>
      </w:pPr>
      <w:r w:rsidRPr="00BD45D5">
        <w:rPr>
          <w:rFonts w:ascii="Arial" w:hAnsi="Arial" w:cs="Arial"/>
          <w:sz w:val="24"/>
          <w:szCs w:val="24"/>
        </w:rPr>
        <w:t xml:space="preserve">Após a finalização do procedimento de </w:t>
      </w:r>
      <w:r w:rsidR="00045DB5" w:rsidRPr="00BD45D5">
        <w:rPr>
          <w:rFonts w:ascii="Arial" w:hAnsi="Arial" w:cs="Arial"/>
          <w:sz w:val="24"/>
          <w:szCs w:val="24"/>
        </w:rPr>
        <w:t>inexigibilidade</w:t>
      </w:r>
      <w:r w:rsidRPr="00BD45D5">
        <w:rPr>
          <w:rFonts w:ascii="Arial" w:hAnsi="Arial" w:cs="Arial"/>
          <w:sz w:val="24"/>
          <w:szCs w:val="24"/>
        </w:rPr>
        <w:t xml:space="preserve"> de licitação sob referência, bem como o interesse público envolvido, AUTORIZO a contratação direta da empresa acima referenciada pelo valor constante da proposta de preços, devendo a presente autorização e o extrato do contrato serem publicados conforme determina a Lei 14.133/2021.</w:t>
      </w:r>
    </w:p>
    <w:p w:rsidR="00B85F8B" w:rsidRPr="00BD45D5" w:rsidRDefault="00432AB8" w:rsidP="00B85F8B">
      <w:pPr>
        <w:rPr>
          <w:rFonts w:ascii="Arial" w:hAnsi="Arial" w:cs="Arial"/>
          <w:sz w:val="24"/>
          <w:szCs w:val="24"/>
        </w:rPr>
      </w:pPr>
      <w:r w:rsidRPr="00BD45D5">
        <w:rPr>
          <w:rFonts w:ascii="Arial" w:hAnsi="Arial" w:cs="Arial"/>
          <w:sz w:val="24"/>
          <w:szCs w:val="24"/>
        </w:rPr>
        <w:t>Alfenas</w:t>
      </w:r>
      <w:r w:rsidR="00B85F8B" w:rsidRPr="00BD45D5">
        <w:rPr>
          <w:rFonts w:ascii="Arial" w:hAnsi="Arial" w:cs="Arial"/>
          <w:sz w:val="24"/>
          <w:szCs w:val="24"/>
        </w:rPr>
        <w:t xml:space="preserve">, </w:t>
      </w:r>
      <w:r w:rsidR="001C0B13">
        <w:rPr>
          <w:rFonts w:ascii="Arial" w:hAnsi="Arial" w:cs="Arial"/>
          <w:sz w:val="24"/>
          <w:szCs w:val="24"/>
        </w:rPr>
        <w:t>11</w:t>
      </w:r>
      <w:r w:rsidR="00B85F8B" w:rsidRPr="00BD45D5">
        <w:rPr>
          <w:rFonts w:ascii="Arial" w:hAnsi="Arial" w:cs="Arial"/>
          <w:sz w:val="24"/>
          <w:szCs w:val="24"/>
        </w:rPr>
        <w:t xml:space="preserve"> de </w:t>
      </w:r>
      <w:r w:rsidR="001C0B13">
        <w:rPr>
          <w:rFonts w:ascii="Arial" w:hAnsi="Arial" w:cs="Arial"/>
          <w:sz w:val="24"/>
          <w:szCs w:val="24"/>
        </w:rPr>
        <w:t>março</w:t>
      </w:r>
      <w:bookmarkStart w:id="0" w:name="_GoBack"/>
      <w:bookmarkEnd w:id="0"/>
      <w:r w:rsidR="00B85F8B" w:rsidRPr="00BD45D5">
        <w:rPr>
          <w:rFonts w:ascii="Arial" w:hAnsi="Arial" w:cs="Arial"/>
          <w:sz w:val="24"/>
          <w:szCs w:val="24"/>
        </w:rPr>
        <w:t xml:space="preserve"> de</w:t>
      </w:r>
      <w:r w:rsidR="00BD45D5">
        <w:rPr>
          <w:rFonts w:ascii="Arial" w:hAnsi="Arial" w:cs="Arial"/>
          <w:sz w:val="24"/>
          <w:szCs w:val="24"/>
        </w:rPr>
        <w:t xml:space="preserve"> 202</w:t>
      </w:r>
      <w:r w:rsidR="00AF27B4">
        <w:rPr>
          <w:rFonts w:ascii="Arial" w:hAnsi="Arial" w:cs="Arial"/>
          <w:sz w:val="24"/>
          <w:szCs w:val="24"/>
        </w:rPr>
        <w:t>5</w:t>
      </w:r>
      <w:r w:rsidR="00B85F8B" w:rsidRPr="00BD45D5">
        <w:rPr>
          <w:rFonts w:ascii="Arial" w:hAnsi="Arial" w:cs="Arial"/>
          <w:sz w:val="24"/>
          <w:szCs w:val="24"/>
        </w:rPr>
        <w:t>.</w:t>
      </w:r>
    </w:p>
    <w:p w:rsidR="00B85F8B" w:rsidRDefault="00B85F8B" w:rsidP="00B85F8B">
      <w:pPr>
        <w:rPr>
          <w:rFonts w:ascii="Arial" w:hAnsi="Arial" w:cs="Arial"/>
          <w:sz w:val="24"/>
          <w:szCs w:val="24"/>
        </w:rPr>
      </w:pPr>
    </w:p>
    <w:p w:rsidR="00BD45D5" w:rsidRPr="00BD45D5" w:rsidRDefault="00BD45D5" w:rsidP="00B85F8B">
      <w:pPr>
        <w:rPr>
          <w:rFonts w:ascii="Arial" w:hAnsi="Arial" w:cs="Arial"/>
          <w:sz w:val="24"/>
          <w:szCs w:val="24"/>
        </w:rPr>
      </w:pPr>
    </w:p>
    <w:p w:rsidR="00B85F8B" w:rsidRPr="00BD45D5" w:rsidRDefault="00B85F8B" w:rsidP="00B85F8B">
      <w:pPr>
        <w:jc w:val="center"/>
        <w:rPr>
          <w:rFonts w:ascii="Arial" w:hAnsi="Arial" w:cs="Arial"/>
          <w:sz w:val="24"/>
          <w:szCs w:val="24"/>
        </w:rPr>
      </w:pPr>
      <w:r w:rsidRPr="00BD45D5">
        <w:rPr>
          <w:rFonts w:ascii="Arial" w:hAnsi="Arial" w:cs="Arial"/>
          <w:sz w:val="24"/>
          <w:szCs w:val="24"/>
        </w:rPr>
        <w:t>_______________________</w:t>
      </w:r>
    </w:p>
    <w:p w:rsidR="00BD45D5" w:rsidRDefault="00AF27B4" w:rsidP="00B85F8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Matheus </w:t>
      </w:r>
      <w:proofErr w:type="spellStart"/>
      <w:r>
        <w:rPr>
          <w:rFonts w:ascii="Arial" w:hAnsi="Arial" w:cs="Arial"/>
          <w:sz w:val="24"/>
          <w:szCs w:val="24"/>
        </w:rPr>
        <w:t>Paccini</w:t>
      </w:r>
      <w:proofErr w:type="spellEnd"/>
      <w:r>
        <w:rPr>
          <w:rFonts w:ascii="Arial" w:hAnsi="Arial" w:cs="Arial"/>
          <w:sz w:val="24"/>
          <w:szCs w:val="24"/>
        </w:rPr>
        <w:t xml:space="preserve"> Pereira</w:t>
      </w:r>
    </w:p>
    <w:p w:rsidR="00B85F8B" w:rsidRPr="00BD45D5" w:rsidRDefault="008D765D" w:rsidP="00B85F8B">
      <w:pPr>
        <w:jc w:val="center"/>
        <w:rPr>
          <w:rFonts w:ascii="Arial" w:hAnsi="Arial" w:cs="Arial"/>
          <w:sz w:val="24"/>
          <w:szCs w:val="24"/>
        </w:rPr>
      </w:pPr>
      <w:r w:rsidRPr="00BD45D5">
        <w:rPr>
          <w:rFonts w:ascii="Arial" w:hAnsi="Arial" w:cs="Arial"/>
          <w:sz w:val="24"/>
          <w:szCs w:val="24"/>
        </w:rPr>
        <w:t>Presidente da Câmara</w:t>
      </w:r>
    </w:p>
    <w:p w:rsidR="00B85F8B" w:rsidRPr="00B85F8B" w:rsidRDefault="00B85F8B" w:rsidP="00B85F8B"/>
    <w:sectPr w:rsidR="00B85F8B" w:rsidRPr="00B85F8B" w:rsidSect="00BD45D5">
      <w:headerReference w:type="default" r:id="rId7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45D5" w:rsidRDefault="00BD45D5" w:rsidP="00BD45D5">
      <w:pPr>
        <w:spacing w:after="0" w:line="240" w:lineRule="auto"/>
      </w:pPr>
      <w:r>
        <w:separator/>
      </w:r>
    </w:p>
  </w:endnote>
  <w:endnote w:type="continuationSeparator" w:id="0">
    <w:p w:rsidR="00BD45D5" w:rsidRDefault="00BD45D5" w:rsidP="00BD45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45D5" w:rsidRDefault="00BD45D5" w:rsidP="00BD45D5">
      <w:pPr>
        <w:spacing w:after="0" w:line="240" w:lineRule="auto"/>
      </w:pPr>
      <w:r>
        <w:separator/>
      </w:r>
    </w:p>
  </w:footnote>
  <w:footnote w:type="continuationSeparator" w:id="0">
    <w:p w:rsidR="00BD45D5" w:rsidRDefault="00BD45D5" w:rsidP="00BD45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45D5" w:rsidRDefault="00BD45D5" w:rsidP="00BD45D5"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C5A0DA" wp14:editId="66B88962">
              <wp:simplePos x="0" y="0"/>
              <wp:positionH relativeFrom="margin">
                <wp:posOffset>1394957</wp:posOffset>
              </wp:positionH>
              <wp:positionV relativeFrom="paragraph">
                <wp:posOffset>154553</wp:posOffset>
              </wp:positionV>
              <wp:extent cx="4667250" cy="906449"/>
              <wp:effectExtent l="0" t="0" r="0" b="8255"/>
              <wp:wrapNone/>
              <wp:docPr id="4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67250" cy="906449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D45D5" w:rsidRPr="00A51C49" w:rsidRDefault="00BD45D5" w:rsidP="00BD45D5">
                          <w:pPr>
                            <w:rPr>
                              <w:rFonts w:ascii="Times New Roman" w:hAnsi="Times New Roman" w:cs="Times New Roman"/>
                              <w:b/>
                              <w:sz w:val="16"/>
                              <w:szCs w:val="16"/>
                            </w:rPr>
                          </w:pPr>
                        </w:p>
                        <w:p w:rsidR="00BD45D5" w:rsidRPr="00B9109B" w:rsidRDefault="00BD45D5" w:rsidP="00BD45D5">
                          <w:pPr>
                            <w:pStyle w:val="SemEspaamento"/>
                            <w:jc w:val="center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B9109B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Câmara Municipal de Alfenas</w:t>
                          </w:r>
                        </w:p>
                        <w:p w:rsidR="00BD45D5" w:rsidRPr="00B9109B" w:rsidRDefault="00BD45D5" w:rsidP="00BD45D5">
                          <w:pPr>
                            <w:pStyle w:val="SemEspaamento"/>
                            <w:jc w:val="center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B9109B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Estado de Minas Gerais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6C5A0DA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09.85pt;margin-top:12.15pt;width:367.5pt;height:71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" stroked="f">
              <v:textbox>
                <w:txbxContent>
                  <w:p w:rsidR="00BD45D5" w:rsidRPr="00A51C49" w:rsidRDefault="00BD45D5" w:rsidP="00BD45D5">
                    <w:pPr>
                      <w:rPr>
                        <w:rFonts w:ascii="Times New Roman" w:hAnsi="Times New Roman" w:cs="Times New Roman"/>
                        <w:b/>
                        <w:sz w:val="16"/>
                        <w:szCs w:val="16"/>
                      </w:rPr>
                    </w:pPr>
                  </w:p>
                  <w:p w:rsidR="00BD45D5" w:rsidRPr="00B9109B" w:rsidRDefault="00BD45D5" w:rsidP="00BD45D5">
                    <w:pPr>
                      <w:pStyle w:val="SemEspaamento"/>
                      <w:jc w:val="center"/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</w:pPr>
                    <w:r w:rsidRPr="00B9109B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Câmara Municipal de Alfenas</w:t>
                    </w:r>
                  </w:p>
                  <w:p w:rsidR="00BD45D5" w:rsidRPr="00B9109B" w:rsidRDefault="00BD45D5" w:rsidP="00BD45D5">
                    <w:pPr>
                      <w:pStyle w:val="SemEspaamento"/>
                      <w:jc w:val="center"/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</w:pPr>
                    <w:r w:rsidRPr="00B9109B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Estado de Minas Gerais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w:drawing>
        <wp:inline distT="0" distB="0" distL="0" distR="0" wp14:anchorId="507B6BA9" wp14:editId="29DE244A">
          <wp:extent cx="1053748" cy="1104900"/>
          <wp:effectExtent l="0" t="0" r="0" b="0"/>
          <wp:docPr id="9" name="Imagem 9" descr="logo_vetor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logo_vetor_final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8966" cy="11208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D45D5" w:rsidRDefault="00BD45D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B15AAB"/>
    <w:multiLevelType w:val="hybridMultilevel"/>
    <w:tmpl w:val="C8A615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1DC"/>
    <w:rsid w:val="00045DB5"/>
    <w:rsid w:val="001141C9"/>
    <w:rsid w:val="001C0B13"/>
    <w:rsid w:val="001D689C"/>
    <w:rsid w:val="001E345E"/>
    <w:rsid w:val="001F5C1C"/>
    <w:rsid w:val="00432AB8"/>
    <w:rsid w:val="004C2715"/>
    <w:rsid w:val="0052320C"/>
    <w:rsid w:val="007A61DC"/>
    <w:rsid w:val="008D765D"/>
    <w:rsid w:val="008F4AEC"/>
    <w:rsid w:val="008F670E"/>
    <w:rsid w:val="00AF27B4"/>
    <w:rsid w:val="00B85F8B"/>
    <w:rsid w:val="00BD45D5"/>
    <w:rsid w:val="00C3501B"/>
    <w:rsid w:val="00DC47FA"/>
    <w:rsid w:val="00E41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3AFDFB-727E-4438-893E-C7F8D4711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41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E41136"/>
    <w:pPr>
      <w:ind w:left="720"/>
      <w:contextualSpacing/>
    </w:pPr>
  </w:style>
  <w:style w:type="table" w:styleId="Tabelacomgrade">
    <w:name w:val="Table Grid"/>
    <w:basedOn w:val="Tabelanormal"/>
    <w:uiPriority w:val="39"/>
    <w:rsid w:val="001D6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BD45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45D5"/>
  </w:style>
  <w:style w:type="paragraph" w:styleId="Rodap">
    <w:name w:val="footer"/>
    <w:basedOn w:val="Normal"/>
    <w:link w:val="RodapChar"/>
    <w:uiPriority w:val="99"/>
    <w:unhideWhenUsed/>
    <w:rsid w:val="00BD45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45D5"/>
  </w:style>
  <w:style w:type="paragraph" w:styleId="SemEspaamento">
    <w:name w:val="No Spacing"/>
    <w:uiPriority w:val="1"/>
    <w:qFormat/>
    <w:rsid w:val="00BD45D5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E34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34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02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adelson damasceno</dc:creator>
  <cp:keywords/>
  <dc:description/>
  <cp:lastModifiedBy>Sandra</cp:lastModifiedBy>
  <cp:revision>2</cp:revision>
  <cp:lastPrinted>2024-01-22T12:38:00Z</cp:lastPrinted>
  <dcterms:created xsi:type="dcterms:W3CDTF">2025-03-10T13:11:00Z</dcterms:created>
  <dcterms:modified xsi:type="dcterms:W3CDTF">2025-03-10T13:11:00Z</dcterms:modified>
</cp:coreProperties>
</file>